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25" w:rsidRPr="00BD4BC2" w:rsidRDefault="00BD4BC2" w:rsidP="00BD4BC2">
      <w:pPr>
        <w:jc w:val="both"/>
        <w:rPr>
          <w:rFonts w:ascii="Times New Roman" w:hAnsi="Times New Roman" w:cs="Times New Roman"/>
          <w:sz w:val="28"/>
        </w:rPr>
      </w:pPr>
      <w:r w:rsidRPr="00BD4BC2">
        <w:rPr>
          <w:rFonts w:ascii="Times New Roman" w:hAnsi="Times New Roman" w:cs="Times New Roman"/>
          <w:sz w:val="28"/>
        </w:rPr>
        <w:t xml:space="preserve">Членами рабочей группы межведомственной комиссии Курской области по противодействию нелегальной занятости в </w:t>
      </w:r>
      <w:proofErr w:type="spellStart"/>
      <w:r w:rsidRPr="00BD4BC2">
        <w:rPr>
          <w:rFonts w:ascii="Times New Roman" w:hAnsi="Times New Roman" w:cs="Times New Roman"/>
          <w:sz w:val="28"/>
        </w:rPr>
        <w:t>Солнцевском</w:t>
      </w:r>
      <w:proofErr w:type="spellEnd"/>
      <w:r w:rsidRPr="00BD4BC2">
        <w:rPr>
          <w:rFonts w:ascii="Times New Roman" w:hAnsi="Times New Roman" w:cs="Times New Roman"/>
          <w:sz w:val="28"/>
        </w:rPr>
        <w:t xml:space="preserve"> районе Курской области продолжается проведение профилактических визитов и бесед, направленных на пресечение фактов теневой занятости на территории </w:t>
      </w:r>
      <w:proofErr w:type="spellStart"/>
      <w:r w:rsidRPr="00BD4BC2">
        <w:rPr>
          <w:rFonts w:ascii="Times New Roman" w:hAnsi="Times New Roman" w:cs="Times New Roman"/>
          <w:sz w:val="28"/>
        </w:rPr>
        <w:t>Солнцевского</w:t>
      </w:r>
      <w:proofErr w:type="spellEnd"/>
      <w:r w:rsidRPr="00BD4BC2">
        <w:rPr>
          <w:rFonts w:ascii="Times New Roman" w:hAnsi="Times New Roman" w:cs="Times New Roman"/>
          <w:sz w:val="28"/>
        </w:rPr>
        <w:t xml:space="preserve"> района. С индивидуальными предпринимателями и работниками организаций района была проведена разъяснительная беседа, вручены памятки о последствиях теневой занятости. Мероприятия по выявлению нелегальной занятости и «теневой» заработной платы будут продолжены.</w:t>
      </w:r>
      <w:bookmarkStart w:id="0" w:name="_GoBack"/>
      <w:bookmarkEnd w:id="0"/>
    </w:p>
    <w:sectPr w:rsidR="007E1125" w:rsidRPr="00BD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7E"/>
    <w:rsid w:val="0074257E"/>
    <w:rsid w:val="007E1125"/>
    <w:rsid w:val="00BD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E86FA-77A4-46D2-B7F0-76B12D58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2025-07-30T09:24:00Z</dcterms:created>
  <dcterms:modified xsi:type="dcterms:W3CDTF">2025-07-30T09:24:00Z</dcterms:modified>
</cp:coreProperties>
</file>