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109" w:rsidRDefault="00182109" w:rsidP="00182109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Segoe UI Symbol" w:hAnsi="Segoe UI Symbol" w:cs="Segoe UI Symbol"/>
          <w:color w:val="2C2D2E"/>
          <w:sz w:val="23"/>
          <w:szCs w:val="23"/>
        </w:rPr>
        <w:t>⚡</w:t>
      </w:r>
      <w:r>
        <w:rPr>
          <w:rFonts w:ascii="Arial" w:hAnsi="Arial" w:cs="Arial"/>
          <w:color w:val="2C2D2E"/>
          <w:sz w:val="23"/>
          <w:szCs w:val="23"/>
        </w:rPr>
        <w:t>Внимание Работодатели! Проект «Больше, чем работа».</w:t>
      </w:r>
    </w:p>
    <w:p w:rsidR="00182109" w:rsidRDefault="00182109" w:rsidP="0018210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Segoe UI Symbol" w:hAnsi="Segoe UI Symbol" w:cs="Segoe UI Symbol"/>
          <w:color w:val="2C2D2E"/>
          <w:sz w:val="23"/>
          <w:szCs w:val="23"/>
        </w:rPr>
        <w:t>🔶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Приглашаем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принять участие в проекте «Больше, чем работа», который создает условия для профессионального развития молодежи. Участники Проекта осваивают необходимые для дальнейшей работы профессиональные навыки и знания в ходе прохождения производственных практик, программ стажировок 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профориентационных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туров.</w:t>
      </w:r>
    </w:p>
    <w:p w:rsidR="00182109" w:rsidRDefault="00182109" w:rsidP="0018210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рамках реализации Проекта в 2025 году запускается направление производственных программ для школьников в субъектах Российской Федерации.</w:t>
      </w:r>
    </w:p>
    <w:p w:rsidR="00182109" w:rsidRDefault="00182109" w:rsidP="0018210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Целью проведения Проекта является повышение информированности школьников 9 и 11 классов о существующих возможностях обучения и профессиональной реализации в регионах проживания.</w:t>
      </w:r>
    </w:p>
    <w:p w:rsidR="00182109" w:rsidRDefault="00182109" w:rsidP="0018210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⏳Планируемый период проведения Программ: с 20 октября 2025 года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по  20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ноября 2025 года.</w:t>
      </w:r>
    </w:p>
    <w:p w:rsidR="00182109" w:rsidRDefault="00182109" w:rsidP="0018210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Проживание, питание, логистика и страхование школьников на время реализации Программ обеспечиваются организаторами Проекта.</w:t>
      </w:r>
    </w:p>
    <w:p w:rsidR="00182109" w:rsidRDefault="00182109" w:rsidP="0018210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Segoe UI Symbol" w:hAnsi="Segoe UI Symbol" w:cs="Segoe UI Symbol"/>
          <w:color w:val="2C2D2E"/>
          <w:sz w:val="23"/>
          <w:szCs w:val="23"/>
        </w:rPr>
        <w:t>👤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По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всем вопросам обращаться Лоскутников Никита Сергеевич – главный консультант управления молодежной политики Министерства внутренней и молодежной политики Курской области, тел. </w:t>
      </w:r>
      <w:r>
        <w:rPr>
          <w:rStyle w:val="js-phone-number"/>
          <w:rFonts w:ascii="Arial" w:hAnsi="Arial" w:cs="Arial"/>
          <w:color w:val="2C2D2E"/>
          <w:sz w:val="23"/>
          <w:szCs w:val="23"/>
        </w:rPr>
        <w:t>+7 (4712) 400-200</w:t>
      </w:r>
      <w:r>
        <w:rPr>
          <w:rFonts w:ascii="Arial" w:hAnsi="Arial" w:cs="Arial"/>
          <w:color w:val="2C2D2E"/>
          <w:sz w:val="23"/>
          <w:szCs w:val="23"/>
        </w:rPr>
        <w:t> (доб. 1169), эл. почта: ns.mp@rkursk.ru.</w:t>
      </w:r>
    </w:p>
    <w:p w:rsidR="00A556C0" w:rsidRDefault="00A556C0">
      <w:bookmarkStart w:id="0" w:name="_GoBack"/>
      <w:bookmarkEnd w:id="0"/>
    </w:p>
    <w:sectPr w:rsidR="00A55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B8"/>
    <w:rsid w:val="00182109"/>
    <w:rsid w:val="00A556C0"/>
    <w:rsid w:val="00BD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1091B-44C5-4B77-9977-A30EA2B1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182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2025-08-25T06:36:00Z</dcterms:created>
  <dcterms:modified xsi:type="dcterms:W3CDTF">2025-08-25T06:38:00Z</dcterms:modified>
</cp:coreProperties>
</file>