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ACD" w:rsidRPr="00E83ACD" w:rsidRDefault="00E83ACD" w:rsidP="00E83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Неформальные отношения. Преимущества.</w:t>
      </w: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Сегодня затронем важную тему, которая может значительно повлиять на производительность на рабочем месте – неформальные отношения между сотрудниками. Эти связи, возникающие вне рамок официальных обязанностей, могут оказать как положительное, так и отрицател</w:t>
      </w:r>
      <w:r>
        <w:rPr>
          <w:rFonts w:ascii="Times New Roman" w:hAnsi="Times New Roman" w:cs="Times New Roman"/>
          <w:sz w:val="28"/>
          <w:szCs w:val="28"/>
        </w:rPr>
        <w:t>ьное влияние на коллектив.</w:t>
      </w: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Segoe UI Symbol" w:hAnsi="Segoe UI Symbol" w:cs="Segoe UI Symbol"/>
          <w:sz w:val="28"/>
          <w:szCs w:val="28"/>
        </w:rPr>
        <w:t>➕</w:t>
      </w:r>
      <w:r w:rsidRPr="00E83ACD">
        <w:rPr>
          <w:rFonts w:ascii="Times New Roman" w:hAnsi="Times New Roman" w:cs="Times New Roman"/>
          <w:sz w:val="28"/>
          <w:szCs w:val="28"/>
        </w:rPr>
        <w:t>Плюсы неформальных отношений:</w:t>
      </w: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1.Улучшение коммуникации: Неформальные связи облегчают общение и помогают коллегам открыть друг друга с новых сторон, что способствует лучш</w:t>
      </w:r>
      <w:r>
        <w:rPr>
          <w:rFonts w:ascii="Times New Roman" w:hAnsi="Times New Roman" w:cs="Times New Roman"/>
          <w:sz w:val="28"/>
          <w:szCs w:val="28"/>
        </w:rPr>
        <w:t>ему пониманию и сотрудничеству.</w:t>
      </w: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2.Создание доверительной атмосферы: Люди, которые общаются вне работы, чаще доверяют друг другу, что позволяет легче обсуж</w:t>
      </w:r>
      <w:r>
        <w:rPr>
          <w:rFonts w:ascii="Times New Roman" w:hAnsi="Times New Roman" w:cs="Times New Roman"/>
          <w:sz w:val="28"/>
          <w:szCs w:val="28"/>
        </w:rPr>
        <w:t>дать идеи и предлагать решения.</w:t>
      </w: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3.Повышение мотивации: Дружеские отношения в команде поднимают общий дух, создают приятную атмосферу, тем самым мотивируя сотрудни</w:t>
      </w:r>
      <w:r>
        <w:rPr>
          <w:rFonts w:ascii="Times New Roman" w:hAnsi="Times New Roman" w:cs="Times New Roman"/>
          <w:sz w:val="28"/>
          <w:szCs w:val="28"/>
        </w:rPr>
        <w:t>ков работать с большей отдачей.</w:t>
      </w:r>
    </w:p>
    <w:p w:rsidR="00E83ACD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4.Снижение стресса: Неформальные встречи позволяют обсудить рабочие проблемы в непринужденной обстано</w:t>
      </w:r>
      <w:r>
        <w:rPr>
          <w:rFonts w:ascii="Times New Roman" w:hAnsi="Times New Roman" w:cs="Times New Roman"/>
          <w:sz w:val="28"/>
          <w:szCs w:val="28"/>
        </w:rPr>
        <w:t>вке и снять накопленный стресс.</w:t>
      </w:r>
      <w:bookmarkStart w:id="0" w:name="_GoBack"/>
      <w:bookmarkEnd w:id="0"/>
    </w:p>
    <w:p w:rsidR="00277684" w:rsidRPr="00E83ACD" w:rsidRDefault="00E83ACD" w:rsidP="00E83ACD">
      <w:pPr>
        <w:jc w:val="both"/>
        <w:rPr>
          <w:rFonts w:ascii="Times New Roman" w:hAnsi="Times New Roman" w:cs="Times New Roman"/>
          <w:sz w:val="28"/>
          <w:szCs w:val="28"/>
        </w:rPr>
      </w:pPr>
      <w:r w:rsidRPr="00E83ACD">
        <w:rPr>
          <w:rFonts w:ascii="Times New Roman" w:hAnsi="Times New Roman" w:cs="Times New Roman"/>
          <w:sz w:val="28"/>
          <w:szCs w:val="28"/>
        </w:rPr>
        <w:t>5.Развитие креативности: Неформальное общение может стимулировать идеи и творческий подход к решению задач, так как обсуждения происходят в более свободной атмосфере.</w:t>
      </w:r>
    </w:p>
    <w:sectPr w:rsidR="00277684" w:rsidRPr="00E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25"/>
    <w:rsid w:val="00277684"/>
    <w:rsid w:val="00E60625"/>
    <w:rsid w:val="00E8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BC01"/>
  <w15:chartTrackingRefBased/>
  <w15:docId w15:val="{6567567B-8D4B-475E-9098-E8015227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2025-01-29T14:31:00Z</dcterms:created>
  <dcterms:modified xsi:type="dcterms:W3CDTF">2025-01-29T14:31:00Z</dcterms:modified>
</cp:coreProperties>
</file>